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88.8952255249023" w:lineRule="auto"/>
        <w:ind w:left="0.52001953125" w:right="53.138427734375" w:firstLine="5.883178710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Załącznik nr </w:t>
      </w:r>
      <w:r w:rsidDel="00000000" w:rsidR="00000000" w:rsidRPr="00000000">
        <w:rPr>
          <w:rFonts w:ascii="Calibri" w:cs="Calibri" w:eastAsia="Calibri" w:hAnsi="Calibri"/>
          <w:sz w:val="22.079999923706055"/>
          <w:szCs w:val="22.079999923706055"/>
          <w:rtl w:val="0"/>
        </w:rPr>
        <w:t xml:space="preserve">6: 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lauzul</w:t>
      </w:r>
      <w:r w:rsidDel="00000000" w:rsidR="00000000" w:rsidRPr="00000000">
        <w:rPr>
          <w:rFonts w:ascii="Calibri" w:cs="Calibri" w:eastAsia="Calibri" w:hAnsi="Calibri"/>
          <w:sz w:val="22.079999923706055"/>
          <w:szCs w:val="22.079999923706055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informacyjn</w:t>
      </w:r>
      <w:r w:rsidDel="00000000" w:rsidR="00000000" w:rsidRPr="00000000">
        <w:rPr>
          <w:rFonts w:ascii="Calibri" w:cs="Calibri" w:eastAsia="Calibri" w:hAnsi="Calibri"/>
          <w:sz w:val="22.079999923706055"/>
          <w:szCs w:val="22.079999923706055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Instytucji Zarządzającej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5750559" cy="79311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0559" cy="793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.744812011718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Klauzula informacyjna ministra właściwego do spraw rozwoju regionalnego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533935546875" w:line="280.32337188720703" w:lineRule="auto"/>
        <w:ind w:left="14.351959228515625" w:right="152.811279296875" w:hanging="7.7279663085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 celu wykonania obowiązku nałożonego art. 13 i 14 RODO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, w związku z art. 88 ustawy o zasadach  realizacji zadań finansowanych ze środków europejskich w perspektywie finansowej 2021-2027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,  informujemy o zasadach przetwarzania Państwa danych osobowych: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3.028564453125" w:line="240" w:lineRule="auto"/>
        <w:ind w:left="375.235137939453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I. Administrator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7490234375" w:line="240" w:lineRule="auto"/>
        <w:ind w:left="10.59844970703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Odrębnym administratorem Państwa danych jest: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626953125" w:line="495.45461654663086" w:lineRule="auto"/>
        <w:ind w:left="375.2351379394531" w:right="372.3968505859375" w:hanging="73.26705932617188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 Minister Funduszy i Polityki Regionalnej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z siedzibą przy ul. Wspólnej 2/4, 00-926 Warszawa.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II. Cel przetwarzania danych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907958984375" w:line="243.38072776794434" w:lineRule="auto"/>
        <w:ind w:left="8.831939697265625" w:right="-6.400146484375" w:firstLine="9.7152709960937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Dane osobowe będą przetwarzać w związku z realizacją FERS, w szczególności w celu monitorowania,  sprawozdawczości, komunikacji, publikacji, ewaluacji, zarządzania finansowego, weryfikacji i audytów  oraz do celów określania kwalifikowalności uczestników.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8157958984375" w:line="278.51160049438477" w:lineRule="auto"/>
        <w:ind w:left="16.56005859375" w:right="127.5146484375" w:firstLine="1.98715209960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Podanie danych jest dobrowolne, ale konieczne do realizacji wyżej wymienionego celu. Odmowa ich  podania jest równoznaczna z brakiem możliwości podjęcia stosownych działań.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.495361328125" w:line="240" w:lineRule="auto"/>
        <w:ind w:left="375.235137939453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III. Podstawa przetwarzania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626953125" w:line="240" w:lineRule="auto"/>
        <w:ind w:left="18.54721069335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Będziemy przetwarzać Państwa dane osobowe w związku z tym, że: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1.1260986328125" w:line="240" w:lineRule="auto"/>
        <w:ind w:left="301.9680786132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 Zobowiązuje nas do tego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prawo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(art. 6 ust. 1 lit. c, art. 9 ust. 2 lit. g oraz art. 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RODO)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5.513916015625" w:line="279.7792911529541" w:lineRule="auto"/>
        <w:ind w:left="866.27197265625" w:right="61.641845703125" w:hanging="281.3247680664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rozporządzenie Parlamentu Europejskiego i Rady (UE) 2021/1060 z 24 czerwca 2021 r.  ustanawiającego wspólne przepisy dotyczące Europejskiego Funduszu Rozwoju  Regionalnego, Europejskiego Funduszu Społecznego Plus, Funduszu Spójności, Funduszu na  rzecz Sprawiedliwej Transformacji i Europejskiego Funduszu Morskiego, Rybackiego  i Akwakultury, a także przepisy finansowe na potrzeby tych funduszy oraz na potrzeby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729614257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1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1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8.5011386871338" w:lineRule="auto"/>
        <w:ind w:left="146.28005981445312" w:right="82.578125" w:hanging="136.0800170898437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Rozporządzenie Parlamentu Europejskiego i Rady (UE) 2016/679 z 27 kwietnia 2016 r. w sprawie ochrony osób fizycznych  w związku z przetwarzaniem danych osobowych i w sprawie swobodnego przepływu takich danych (Dz. Urz. UE. L 119 z 4  maja 2016 r., s.1-88).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3.23998928070068" w:lineRule="auto"/>
        <w:ind w:left="144.840087890625" w:right="387.757568359375" w:hanging="138.1201171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Ustawa z dnia 28 kwietnia 2022 r o zasadach realizacji zadań finansowanych ze środków europejskich w perspektywie  finansowej 2021-2027 (Dz.U. 2022 poz. 1079), zwana dalej „ustawą wdrożeniową”.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99220085144043" w:lineRule="auto"/>
        <w:ind w:left="2.760009765625" w:right="38.377685546875" w:firstLine="3.2400512695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3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Tj. minister właściwy ds. rozwoju regionalnego. Minister Funduszy i Polityki Regionalnej kieruje działem administracji  rządowej – rozwój regionalny, na podstawie § 1 ust. 2 rozporządzenia Prezesa Rady Ministrów z dnia 18 grudnia 2023 r. w  sprawie szczegółowego zakresu działania Ministra Funduszy i Polityki Regionalnej (Dz. U. poz. 2711).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Dotyczy wyłącznie projektów aktywizujących osoby odbywające karę pozbawienia wolności.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00076293945312" w:line="233.23997497558594" w:lineRule="auto"/>
        <w:ind w:left="155.10009765625" w:right="0.67626953125" w:hanging="149.2201232910156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5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Należy wskazać jeden lub kilka przepisów prawa - możliwe jest ich przywołanie w zakresie ograniczonym na potrzeby  konkretnej klauzuli.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0.6853485107422" w:lineRule="auto"/>
        <w:ind w:left="866.27197265625" w:right="417.8448486328125" w:firstLine="4.1952514648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Funduszu Azylu, Migracji i Integracji, Funduszu Bezpieczeństwa Wewnętrznego  i Instrumentu Wsparcia Finansowego na rzecz Zarządzania Granicami i Polityki Wizowej,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95849609375" w:line="279.2368698120117" w:lineRule="auto"/>
        <w:ind w:left="866.27197265625" w:right="97.410888671875" w:hanging="281.3247680664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rozporządzenie Parlamentu Europejskiego i Rady (UE) 2021/1057 z dnia 24 czerwca 2021 r.  ustanawiające Europejski Fundusz Społeczny Plus (EFS+) oraz uchylające rozporządzenie  (UE) nr 1296/2013 (Dz. Urz. UE L 231 z 30.06.2021, str. 21, z późn. zm.)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828857421875" w:line="280.3228282928467" w:lineRule="auto"/>
        <w:ind w:left="584.9472045898438" w:right="336.0974121093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ustawa z dnia 28 kwietnia 2022 r. o zasadach realizacji zadań finansowanych ze środków  europejskich w perspektywie finansowej 2021-2027, w szczególności art. 87-93,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430419921875" w:line="240" w:lineRule="auto"/>
        <w:ind w:left="584.9472045898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ustawa z 14 czerwca 1960 r. - Kodeks postępowania administracyjnego,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626953125" w:line="240" w:lineRule="auto"/>
        <w:ind w:left="584.9472045898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ustawa z 27 sierpnia 2009 r. o finansach publicznych.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2.52685546875" w:line="240" w:lineRule="auto"/>
        <w:ind w:left="375.235137939453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IV. Sposób pozyskiwania danych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5263671875" w:line="280.3228282928467" w:lineRule="auto"/>
        <w:ind w:left="9.494476318359375" w:right="141.50146484375" w:firstLine="9.0527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Dane pozyskujemy bezpośrednio od osób, których one dotyczą, albo od instytucji i podmiotów  zaangażowanych w realizację Programu, w tym w szczególności od wnioskodawców, beneficjentów,  partnerów.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4298095703125" w:line="240" w:lineRule="auto"/>
        <w:ind w:left="362.428741455078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V. Dostęp do danych osobowych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56591796875" w:line="280.32257080078125" w:lineRule="auto"/>
        <w:ind w:left="18.547210693359375" w:right="74.7436523437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Dostęp do Państwa danych osobowych mają pracownicy i współpracownicy administratora. Ponadto  Państwa dane osobowe mogą być powierzane lub udostępniane: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4298095703125" w:line="240" w:lineRule="auto"/>
        <w:ind w:left="301.9680786132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 podmiotom, którym zleciliśmy wykonywanie zadań w FERS,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2.3260498046875" w:line="280.3220272064209" w:lineRule="auto"/>
        <w:ind w:left="582.9600524902344" w:right="745.2655029296875" w:hanging="287.39517211914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2. organom Komisji Europejskiej, ministrowi właściwemu do spraw finansów publicznych,  prezesowi zakładu ubezpieczeń społecznych,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430419921875" w:line="280.3223133087158" w:lineRule="auto"/>
        <w:ind w:left="569.932861328125" w:right="947.744140625" w:hanging="275.69274902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3. podmiotom, które wykonują dla nas usługi związane z obsługą i rozwojem systemów  teleinformatycznych, a także zapewnieniem łączności, np. dostawcom rozwiązań IT  i operatorom telekomunikacyjnym.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42919921875" w:line="240" w:lineRule="auto"/>
        <w:ind w:left="362.428741455078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VI. Okres przechowywania danych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626953125" w:line="280.3228569030762" w:lineRule="auto"/>
        <w:ind w:left="18.547210693359375" w:right="174.76562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Dane osobowe są przechowywane przez okres niezbędny do realizacji celów określonych w punkcie  II.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3.02947998046875" w:line="240" w:lineRule="auto"/>
        <w:ind w:left="362.428741455078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VII. Prawa osób, których dane dotyczą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657470703125" w:line="240" w:lineRule="auto"/>
        <w:ind w:left="18.54721069335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Przysługują Państwu następujące prawa: 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657470703125" w:line="497.6271629333496" w:lineRule="auto"/>
        <w:ind w:left="372.36480712890625" w:right="1644.296875" w:firstLine="6.4031982421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 prawo dostępu do swoich danych oraz otrzymania ich kopii (art. 15 RODO),  2. prawo do sprostowania swoich danych (art. 16 RODO),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42950439453125" w:line="280.3226566314697" w:lineRule="auto"/>
        <w:ind w:left="736.4801025390625" w:right="79.17724609375" w:hanging="365.44006347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3. prawo do usunięcia swoich danych (art. 17 RODO) - jeśli nie zaistniały okoliczności, o których  mowa w art. 17 ust. 3 RODO,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0.6853485107422" w:lineRule="auto"/>
        <w:ind w:left="738.4672546386719" w:right="536.7657470703125" w:hanging="373.38882446289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4. prawo do żądania od administratora ograniczenia przetwarzania swoich danych (art. 18  RODO),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95849609375" w:line="279.2368698120117" w:lineRule="auto"/>
        <w:ind w:left="729.6353149414062" w:right="518.013916015625" w:hanging="358.81607055664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5. prawo do przenoszenia swoich danych (art. 20 RODO) - jeśli przetwarzanie odbywa się  na podstawie umowy: w celu jej zawarcia lub realizacji (w myśl art. 6 ust. 1 lit. b RODO),  oraz w sposób zautomatyzowany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828857421875" w:line="279.59887504577637" w:lineRule="auto"/>
        <w:ind w:left="729.6353149414062" w:right="366.8487548828125" w:hanging="358.15368652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6. prawo wniesienia skargi do organu nadzorczego Prezesa Urzędu Ochrony Danych  Osobowych (art. 77 RODO) - w przypadku, gdy osoba uzna, iż przetwarzanie jej danych  osobowych narusza przepisy RODO lub inne krajowe przepisy regulujące kwestię ochrony  danych osobowych, obowiązujące w Polsce.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49560546875" w:line="240" w:lineRule="auto"/>
        <w:ind w:left="362.428741455078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VIII. Zautomatyzowane podejmowanie decyzji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0.126953125" w:line="497.6275634765625" w:lineRule="auto"/>
        <w:ind w:left="375.2351379394531" w:right="99.473876953125" w:hanging="356.68792724609375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Dane osobowe nie będą podlegały zautomatyzowanemu podejmowaniu decyzji, w tym profilowaniu.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IX. Przekazywanie danych do państwa trzeciego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0966796875" w:line="240" w:lineRule="auto"/>
        <w:ind w:left="18.54721069335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Państwa dane osobowe nie będą przekazywane do państwa trzeciego.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5263671875" w:line="240" w:lineRule="auto"/>
        <w:ind w:left="363.5328674316406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X. Kontakt z administratorem danych i Inspektorem Ochrony Danych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56591796875" w:line="279.23609733581543" w:lineRule="auto"/>
        <w:ind w:left="16.56005859375" w:right="228.702392578125" w:hanging="15.897674560546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Jeśli mają Państwo pytania dotyczące przetwarzania przez ministra właściwego do spraw rozwoju  regionalnego danych osobowych, prosimy kontaktować się z Inspektorem Ochrony Danych (IOD) w  następujący sposób: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.229248046875" w:line="240" w:lineRule="auto"/>
        <w:ind w:left="510.54733276367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pocztą tradycyjną (ul. Wspólna 2/4, 00-926 Warszawa),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56591796875" w:line="240" w:lineRule="auto"/>
        <w:ind w:left="510.54733276367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elektronicznie (adres e-mail: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ff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IOD@mfipr.gov.pl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98.84643554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3.333333333333336"/>
          <w:szCs w:val="33.333333333333336"/>
          <w:u w:val="none"/>
          <w:shd w:fill="auto" w:val="clear"/>
          <w:vertAlign w:val="superscript"/>
          <w:rtl w:val="0"/>
        </w:rPr>
        <w:t xml:space="preserve">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automatyzacji procesu przetwarzania danych osobowych wystarczy, że dane te są zapisane na dysku komputera.</w:t>
      </w:r>
    </w:p>
    <w:sectPr>
      <w:pgSz w:h="16820" w:w="11900" w:orient="portrait"/>
      <w:pgMar w:bottom="1464.47998046875" w:top="1404.000244140625" w:left="1416.4799499511719" w:right="1373.86230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s8BnBwu/58OtrF7NGCGhkZh+gg==">CgMxLjA4AHIhMThNWk1HcUNTTkRMaTgtWDRSYVBaZ3BIU3pQcV80SzZE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